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1.png" ContentType="image/png"/>
  <Override PartName="/word/media/rId176.png" ContentType="image/png"/>
  <Override PartName="/word/media/rId180.png" ContentType="image/png"/>
  <Override PartName="/word/media/rId184.png" ContentType="image/png"/>
  <Override PartName="/word/media/rId188.png" ContentType="image/png"/>
  <Override PartName="/word/media/rId25.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30.png" ContentType="image/png"/>
  <Override PartName="/word/media/rId201.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0305"/>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03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1" w:name="news"/>
    <w:p>
      <w:pPr>
        <w:pStyle w:val="Heading1"/>
      </w:pPr>
      <w:r>
        <w:t xml:space="preserve">3. News</w:t>
      </w:r>
    </w:p>
    <w:bookmarkStart w:id="80"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5">
        <w:r>
          <w:rPr>
            <w:rStyle w:val="Hyperlink"/>
          </w:rPr>
          <w:t xml:space="preserve">GAP_PRODUCTS ChangeLog (last produced on 2023-11-17) using gapindex v2.1.2</w:t>
        </w:r>
      </w:hyperlink>
      <w:r>
        <w:t xml:space="preserve">: A new version of gapindex (</w:t>
      </w:r>
      <w:hyperlink r:id="rId7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9">
        <w:r>
          <w:rPr>
            <w:rStyle w:val="Hyperlink"/>
          </w:rPr>
          <w:t xml:space="preserve">Run 2023-06-01 gapindex v2.1.0</w:t>
        </w:r>
      </w:hyperlink>
      <w:r>
        <w:t xml:space="preserve">: Initial compiling and planning notes</w:t>
      </w:r>
    </w:p>
    <w:bookmarkEnd w:id="80"/>
    <w:bookmarkEnd w:id="81"/>
    <w:bookmarkStart w:id="86" w:name="code-of-conduct"/>
    <w:p>
      <w:pPr>
        <w:pStyle w:val="Heading1"/>
      </w:pPr>
      <w:r>
        <w:t xml:space="preserve">4. Code of Conduct</w:t>
      </w:r>
    </w:p>
    <w:bookmarkStart w:id="8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4" w:name="X5c642363704a893a3daf2ea4c1fbd399a9b06a3"/>
    <w:p>
      <w:pPr>
        <w:pStyle w:val="Heading3"/>
      </w:pPr>
      <w:r>
        <w:t xml:space="preserve">4.1.1</w:t>
      </w:r>
      <w:r>
        <w:t xml:space="preserve"> </w:t>
      </w:r>
      <w:hyperlink r:id="rId82">
        <w:r>
          <w:rPr>
            <w:rStyle w:val="Hyperlink"/>
          </w:rPr>
          <w:t xml:space="preserve">Code of Conduct</w:t>
        </w:r>
      </w:hyperlink>
      <w:r>
        <w:t xml:space="preserve"> </w:t>
      </w:r>
      <w:r>
        <w:t xml:space="preserve">from the</w:t>
      </w:r>
      <w:r>
        <w:t xml:space="preserve"> </w:t>
      </w:r>
      <w:hyperlink r:id="rId83">
        <w:r>
          <w:rPr>
            <w:rStyle w:val="Hyperlink"/>
          </w:rPr>
          <w:t xml:space="preserve">nmfs-opensci GitHub</w:t>
        </w:r>
      </w:hyperlink>
      <w:r>
        <w:t xml:space="preserve">.</w:t>
      </w:r>
    </w:p>
    <w:bookmarkEnd w:id="84"/>
    <w:bookmarkEnd w:id="85"/>
    <w:bookmarkEnd w:id="86"/>
    <w:bookmarkStart w:id="9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7"/>
    <w:bookmarkStart w:id="8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8"/>
    <w:bookmarkStart w:id="8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9"/>
    <w:bookmarkStart w:id="9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0"/>
    <w:bookmarkStart w:id="9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1"/>
    <w:bookmarkStart w:id="94" w:name="attribution"/>
    <w:p>
      <w:pPr>
        <w:pStyle w:val="Heading2"/>
      </w:pPr>
      <w:r>
        <w:t xml:space="preserve">5.6 Attribution</w:t>
      </w:r>
    </w:p>
    <w:p>
      <w:pPr>
        <w:pStyle w:val="FirstParagraph"/>
      </w:pPr>
      <w:r>
        <w:t xml:space="preserve">This Code of Conduct is adapted from the</w:t>
      </w:r>
      <w:r>
        <w:t xml:space="preserve"> </w:t>
      </w:r>
      <w:hyperlink r:id="rId92">
        <w:r>
          <w:rPr>
            <w:rStyle w:val="Hyperlink"/>
          </w:rPr>
          <w:t xml:space="preserve">Contributor Covenant</w:t>
        </w:r>
      </w:hyperlink>
      <w:r>
        <w:t xml:space="preserve">, version 1.4, available at</w:t>
      </w:r>
      <w:r>
        <w:t xml:space="preserve"> </w:t>
      </w:r>
      <w:hyperlink r:id="rId93">
        <w:r>
          <w:rPr>
            <w:rStyle w:val="Hyperlink"/>
          </w:rPr>
          <w:t xml:space="preserve">https://contributor-covenant.org/version/1/4</w:t>
        </w:r>
      </w:hyperlink>
    </w:p>
    <w:bookmarkEnd w:id="94"/>
    <w:bookmarkEnd w:id="95"/>
    <w:bookmarkStart w:id="106" w:name="data-description-1"/>
    <w:p>
      <w:pPr>
        <w:pStyle w:val="Heading1"/>
      </w:pPr>
      <w:r>
        <w:t xml:space="preserve">6. Data description</w:t>
      </w:r>
    </w:p>
    <w:bookmarkStart w:id="105" w:name="data-tables"/>
    <w:p>
      <w:pPr>
        <w:pStyle w:val="Heading2"/>
      </w:pPr>
      <w:r>
        <w:t xml:space="preserve">6.1 Data tables</w:t>
      </w:r>
    </w:p>
    <w:bookmarkStart w:id="97"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98"/>
    <w:bookmarkStart w:id="99"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9"/>
    <w:bookmarkStart w:id="100"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0"/>
    <w:bookmarkStart w:id="101"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February 10,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2"/>
    <w:bookmarkStart w:id="103"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3"/>
    <w:bookmarkStart w:id="104"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End w:id="105"/>
    <w:bookmarkEnd w:id="106"/>
    <w:bookmarkStart w:id="123" w:name="data-description-2"/>
    <w:p>
      <w:pPr>
        <w:pStyle w:val="Heading1"/>
      </w:pPr>
      <w:r>
        <w:t xml:space="preserve">7. Data description</w:t>
      </w:r>
    </w:p>
    <w:p>
      <w:pPr>
        <w:pStyle w:val="FirstParagraph"/>
      </w:pPr>
      <w:hyperlink r:id="rId107">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2" w:name="data-tables-1"/>
    <w:p>
      <w:pPr>
        <w:pStyle w:val="Heading2"/>
      </w:pPr>
      <w:r>
        <w:t xml:space="preserve">7.1 Data tables</w:t>
      </w:r>
    </w:p>
    <w:bookmarkStart w:id="108"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Start w:id="109"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09"/>
    <w:bookmarkStart w:id="110"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1"/>
    <w:bookmarkStart w:id="112"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2"/>
    <w:bookmarkStart w:id="113"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6">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6">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6">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6">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4"/>
    <w:bookmarkStart w:id="115"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4,601,070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15"/>
    <w:bookmarkStart w:id="116"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6"/>
    <w:bookmarkStart w:id="117"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6">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6">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6">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8"/>
    <w:bookmarkStart w:id="119"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19"/>
    <w:bookmarkStart w:id="120"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February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1"/>
    <w:bookmarkEnd w:id="122"/>
    <w:bookmarkEnd w:id="123"/>
    <w:bookmarkStart w:id="156" w:name="access-data"/>
    <w:p>
      <w:pPr>
        <w:pStyle w:val="Heading1"/>
      </w:pPr>
      <w:r>
        <w:t xml:space="preserve">8. Access data</w:t>
      </w:r>
    </w:p>
    <w:bookmarkStart w:id="12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4"/>
    <w:bookmarkEnd w:id="125"/>
    <w:bookmarkStart w:id="155"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DecValTok"/>
        </w:rPr>
        <w:t xml:space="preserve">30010</w:t>
      </w:r>
      <w:r>
        <w:rPr>
          <w:rStyle w:val="NormalTok"/>
        </w:rPr>
        <w:t xml:space="preserve">, </w:t>
      </w:r>
      <w:r>
        <w:rPr>
          <w:rStyle w:val="CommentTok"/>
        </w:rPr>
        <w:t xml:space="preserve">#    Sebastolobus sp.    thornyhead unid.</w:t>
      </w:r>
      <w:r>
        <w:br/>
      </w:r>
      <w:r>
        <w:rPr>
          <w:rStyle w:val="DecValTok"/>
        </w:rPr>
        <w:t xml:space="preserve">30020</w:t>
      </w:r>
      <w:r>
        <w:rPr>
          <w:rStyle w:val="NormalTok"/>
        </w:rPr>
        <w:t xml:space="preserve">, </w:t>
      </w:r>
      <w:r>
        <w:rPr>
          <w:rStyle w:val="CommentTok"/>
        </w:rPr>
        <w:t xml:space="preserve">#    Sebastolobus alascanus  shortspine thornyhead</w:t>
      </w:r>
      <w:r>
        <w:br/>
      </w:r>
      <w:r>
        <w:rPr>
          <w:rStyle w:val="DecValTok"/>
        </w:rPr>
        <w:t xml:space="preserve">30025</w:t>
      </w:r>
      <w:r>
        <w:rPr>
          <w:rStyle w:val="NormalTok"/>
        </w:rPr>
        <w:t xml:space="preserve">, </w:t>
      </w:r>
      <w:r>
        <w:rPr>
          <w:rStyle w:val="CommentTok"/>
        </w:rPr>
        <w:t xml:space="preserve">#    Sebastolobus macrochir  broadfin thornyhead</w:t>
      </w:r>
      <w:r>
        <w:br/>
      </w:r>
      <w:r>
        <w:rPr>
          <w:rStyle w:val="DecValTok"/>
        </w:rPr>
        <w:t xml:space="preserve">30330</w:t>
      </w:r>
      <w:r>
        <w:rPr>
          <w:rStyle w:val="NormalTok"/>
        </w:rPr>
        <w:t xml:space="preserve">, </w:t>
      </w:r>
      <w:r>
        <w:rPr>
          <w:rStyle w:val="CommentTok"/>
        </w:rPr>
        <w:t xml:space="preserve">#    Sebastes melanops   black rockfish</w:t>
      </w:r>
      <w:r>
        <w:br/>
      </w:r>
      <w:r>
        <w:rPr>
          <w:rStyle w:val="DecValTok"/>
        </w:rPr>
        <w:t xml:space="preserve">30430</w:t>
      </w:r>
      <w:r>
        <w:rPr>
          <w:rStyle w:val="NormalTok"/>
        </w:rPr>
        <w:t xml:space="preserve">, </w:t>
      </w:r>
      <w:r>
        <w:rPr>
          <w:rStyle w:val="CommentTok"/>
        </w:rPr>
        <w:t xml:space="preserve">#    Sebastes proriger   redstripe rockfish</w:t>
      </w:r>
      <w:r>
        <w:br/>
      </w:r>
      <w:r>
        <w:rPr>
          <w:rStyle w:val="DecValTok"/>
        </w:rPr>
        <w:t xml:space="preserve">30470</w:t>
      </w:r>
      <w:r>
        <w:rPr>
          <w:rStyle w:val="NormalTok"/>
        </w:rPr>
        <w:t xml:space="preserve">, </w:t>
      </w:r>
      <w:r>
        <w:rPr>
          <w:rStyle w:val="CommentTok"/>
        </w:rPr>
        <w:t xml:space="preserve">#    Sebastes ruberrimus yelloweye rockfish</w:t>
      </w:r>
      <w:r>
        <w:br/>
      </w:r>
      <w:r>
        <w:rPr>
          <w:rStyle w:val="DecValTok"/>
        </w:rPr>
        <w:t xml:space="preserve">30475</w:t>
      </w:r>
      <w:r>
        <w:rPr>
          <w:rStyle w:val="NormalTok"/>
        </w:rPr>
        <w:t xml:space="preserve">, </w:t>
      </w:r>
      <w:r>
        <w:rPr>
          <w:rStyle w:val="CommentTok"/>
        </w:rPr>
        <w:t xml:space="preserve">#    Sebastes babcocki   redbanded rockfish</w:t>
      </w:r>
      <w:r>
        <w:br/>
      </w:r>
      <w:r>
        <w:rPr>
          <w:rStyle w:val="DecValTok"/>
        </w:rPr>
        <w:t xml:space="preserve">30535</w:t>
      </w:r>
      <w:r>
        <w:rPr>
          <w:rStyle w:val="NormalTok"/>
        </w:rPr>
        <w:t xml:space="preserve">, </w:t>
      </w:r>
      <w:r>
        <w:rPr>
          <w:rStyle w:val="CommentTok"/>
        </w:rPr>
        <w:t xml:space="preserve">#    Sebastes variegatus harlequin rockfish</w:t>
      </w:r>
      <w:r>
        <w:br/>
      </w:r>
      <w:r>
        <w:rPr>
          <w:rStyle w:val="DecValTok"/>
        </w:rPr>
        <w:t xml:space="preserve">30560</w:t>
      </w:r>
      <w:r>
        <w:rPr>
          <w:rStyle w:val="NormalTok"/>
        </w:rPr>
        <w:t xml:space="preserve">, </w:t>
      </w:r>
      <w:r>
        <w:rPr>
          <w:rStyle w:val="CommentTok"/>
        </w:rPr>
        <w:t xml:space="preserve"># Sebastes zacentrus sharpchin rockfish</w:t>
      </w:r>
      <w:r>
        <w:br/>
      </w:r>
      <w:r>
        <w:rPr>
          <w:rStyle w:val="DecValTok"/>
        </w:rPr>
        <w:t xml:space="preserve">30600</w:t>
      </w:r>
      <w:r>
        <w:rPr>
          <w:rStyle w:val="NormalTok"/>
        </w:rPr>
        <w:t xml:space="preserve">, </w:t>
      </w:r>
      <w:r>
        <w:rPr>
          <w:rStyle w:val="CommentTok"/>
        </w:rPr>
        <w:t xml:space="preserve"># Sebastes reedi yellowmouth rockfish</w:t>
      </w:r>
      <w:r>
        <w:br/>
      </w:r>
      <w:r>
        <w:rPr>
          <w:rStyle w:val="DecValTok"/>
        </w:rPr>
        <w:t xml:space="preserve">30030</w:t>
      </w:r>
      <w:r>
        <w:rPr>
          <w:rStyle w:val="NormalTok"/>
        </w:rPr>
        <w:t xml:space="preserve">, </w:t>
      </w:r>
      <w:r>
        <w:rPr>
          <w:rStyle w:val="CommentTok"/>
        </w:rPr>
        <w:t xml:space="preserve"># Sebastolobus altivelis longspine thornyhead</w:t>
      </w:r>
      <w:r>
        <w:br/>
      </w:r>
      <w:r>
        <w:rPr>
          <w:rStyle w:val="DecValTok"/>
        </w:rPr>
        <w:t xml:space="preserve">30040</w:t>
      </w:r>
      <w:r>
        <w:rPr>
          <w:rStyle w:val="NormalTok"/>
        </w:rPr>
        <w:t xml:space="preserve">, </w:t>
      </w:r>
      <w:r>
        <w:rPr>
          <w:rStyle w:val="CommentTok"/>
        </w:rPr>
        <w:t xml:space="preserve"># Sebastes sp.   rockfish unid.</w:t>
      </w:r>
      <w:r>
        <w:br/>
      </w:r>
      <w:r>
        <w:rPr>
          <w:rStyle w:val="DecValTok"/>
        </w:rPr>
        <w:t xml:space="preserve">30100</w:t>
      </w:r>
      <w:r>
        <w:rPr>
          <w:rStyle w:val="NormalTok"/>
        </w:rPr>
        <w:t xml:space="preserve">, </w:t>
      </w:r>
      <w:r>
        <w:rPr>
          <w:rStyle w:val="CommentTok"/>
        </w:rPr>
        <w:t xml:space="preserve"># Sebastes brevispinis   silvergray rockfish</w:t>
      </w:r>
      <w:r>
        <w:br/>
      </w:r>
      <w:r>
        <w:rPr>
          <w:rStyle w:val="DecValTok"/>
        </w:rPr>
        <w:t xml:space="preserve">30150</w:t>
      </w:r>
      <w:r>
        <w:rPr>
          <w:rStyle w:val="NormalTok"/>
        </w:rPr>
        <w:t xml:space="preserve">, </w:t>
      </w:r>
      <w:r>
        <w:rPr>
          <w:rStyle w:val="CommentTok"/>
        </w:rPr>
        <w:t xml:space="preserve"># NA dusky and dark rockfishes unid.</w:t>
      </w:r>
      <w:r>
        <w:br/>
      </w:r>
      <w:r>
        <w:rPr>
          <w:rStyle w:val="DecValTok"/>
        </w:rPr>
        <w:t xml:space="preserve">30152</w:t>
      </w:r>
      <w:r>
        <w:rPr>
          <w:rStyle w:val="NormalTok"/>
        </w:rPr>
        <w:t xml:space="preserve">, </w:t>
      </w:r>
      <w:r>
        <w:rPr>
          <w:rStyle w:val="CommentTok"/>
        </w:rPr>
        <w:t xml:space="preserve"># Sebastes variabilis    dusky rockfish</w:t>
      </w:r>
      <w:r>
        <w:br/>
      </w:r>
      <w:r>
        <w:rPr>
          <w:rStyle w:val="DecValTok"/>
        </w:rPr>
        <w:t xml:space="preserve">30170</w:t>
      </w:r>
      <w:r>
        <w:rPr>
          <w:rStyle w:val="NormalTok"/>
        </w:rPr>
        <w:t xml:space="preserve">, </w:t>
      </w:r>
      <w:r>
        <w:rPr>
          <w:rStyle w:val="CommentTok"/>
        </w:rPr>
        <w:t xml:space="preserve"># Sebastes crameri   darkblotched rockfish</w:t>
      </w:r>
      <w:r>
        <w:br/>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6"/>
    <w:bookmarkStart w:id="12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7"/>
    <w:bookmarkStart w:id="12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8"/>
    <w:bookmarkStart w:id="133" w:name="X4ca88a5e06820f076cc03c34f683f499fdc73ef"/>
    <w:p>
      <w:pPr>
        <w:pStyle w:val="Heading3"/>
      </w:pPr>
      <w:r>
        <w:t xml:space="preserve">8.0.5 Ex. EBS Pacific Ocean perch CPUE and</w:t>
      </w:r>
      <w:r>
        <w:t xml:space="preserve"> </w:t>
      </w:r>
      <w:hyperlink r:id="rId12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6-fig-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9">
              <w:r>
                <w:rPr>
                  <w:rStyle w:val="VerbatimChar"/>
                </w:rPr>
                <w:t xml:space="preserve">akgfmaps</w:t>
              </w:r>
            </w:hyperlink>
            <w:r>
              <w:t xml:space="preserve"> </w:t>
            </w:r>
            <w:r>
              <w:t xml:space="preserve">map.</w:t>
            </w:r>
          </w:p>
        </w:tc>
      </w:tr>
    </w:tbl>
    <w:bookmarkEnd w:id="133"/>
    <w:bookmarkStart w:id="13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1-plot-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7"/>
    <w:bookmarkStart w:id="14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2-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2"/>
    <w:bookmarkStart w:id="146"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3-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6"/>
    <w:bookmarkStart w:id="15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4-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0"/>
    <w:bookmarkStart w:id="15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5-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4"/>
    <w:bookmarkEnd w:id="155"/>
    <w:bookmarkEnd w:id="156"/>
    <w:bookmarkStart w:id="160"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57">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8"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58"/>
    <w:bookmarkStart w:id="159"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-323,264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-377,650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-376,916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r>
    </w:tbl>
    <w:bookmarkEnd w:id="159"/>
    <w:bookmarkEnd w:id="160"/>
    <w:bookmarkStart w:id="170"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9" w:name="data-tables-2"/>
    <w:p>
      <w:pPr>
        <w:pStyle w:val="Heading2"/>
      </w:pPr>
      <w:r>
        <w:t xml:space="preserve">10.1 Data tables</w:t>
      </w:r>
    </w:p>
    <w:bookmarkStart w:id="164"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1">
        <w:r>
          <w:rPr>
            <w:rStyle w:val="Hyperlink"/>
          </w:rPr>
          <w:t xml:space="preserve">Species identification confidence in the eastern Bering Sea shelf survey (1982-2008)</w:t>
        </w:r>
      </w:hyperlink>
      <w:r>
        <w:t xml:space="preserve">,</w:t>
      </w:r>
      <w:r>
        <w:t xml:space="preserve"> </w:t>
      </w:r>
      <w:hyperlink r:id="rId162">
        <w:r>
          <w:rPr>
            <w:rStyle w:val="Hyperlink"/>
          </w:rPr>
          <w:t xml:space="preserve">Species identification confidence in the eastern Bering Sea slope survey (1976-2010)</w:t>
        </w:r>
      </w:hyperlink>
      <w:r>
        <w:t xml:space="preserve">, and</w:t>
      </w:r>
      <w:r>
        <w:t xml:space="preserve"> </w:t>
      </w:r>
      <w:hyperlink r:id="rId163">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64"/>
    <w:bookmarkStart w:id="165"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6">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5"/>
    <w:bookmarkStart w:id="166"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1,890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6"/>
    <w:bookmarkStart w:id="167"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6">
        <w:r>
          <w:rPr>
            <w:rStyle w:val="Hyperlink"/>
          </w:rPr>
          <w:t xml:space="preserve">code books</w:t>
        </w:r>
      </w:hyperlink>
      <w:r>
        <w:t xml:space="preserve">.</w:t>
      </w:r>
    </w:p>
    <w:bookmarkEnd w:id="167"/>
    <w:bookmarkStart w:id="168"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February 10,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6">
        <w:r>
          <w:rPr>
            <w:rStyle w:val="Hyperlink"/>
          </w:rPr>
          <w:t xml:space="preserve">code books</w:t>
        </w:r>
      </w:hyperlink>
      <w:r>
        <w:t xml:space="preserve">.</w:t>
      </w:r>
    </w:p>
    <w:bookmarkEnd w:id="168"/>
    <w:bookmarkEnd w:id="169"/>
    <w:bookmarkEnd w:id="170"/>
    <w:bookmarkStart w:id="192"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72" name="Picture"/>
                  <a:graphic>
                    <a:graphicData uri="http://schemas.openxmlformats.org/drawingml/2006/picture">
                      <pic:pic>
                        <pic:nvPicPr>
                          <pic:cNvPr descr="content/../img/foss_1_interface.png" id="173" name="Picture"/>
                          <pic:cNvPicPr>
                            <a:picLocks noChangeArrowheads="1" noChangeAspect="1"/>
                          </pic:cNvPicPr>
                        </pic:nvPicPr>
                        <pic:blipFill>
                          <a:blip r:embed="rId17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83"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74">
        <w:r>
          <w:rPr>
            <w:rStyle w:val="Hyperlink"/>
          </w:rPr>
          <w:t xml:space="preserve">Fisheries One Stop Shop (FOSS)</w:t>
        </w:r>
      </w:hyperlink>
      <w:r>
        <w:t xml:space="preserve"> </w:t>
      </w:r>
      <w:r>
        <w:t xml:space="preserve">platform. A user guide for the FOSS platform can be found</w:t>
      </w:r>
      <w:r>
        <w:t xml:space="preserve"> </w:t>
      </w:r>
      <w:hyperlink r:id="rId17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7" name="Picture"/>
                  <a:graphic>
                    <a:graphicData uri="http://schemas.openxmlformats.org/drawingml/2006/picture">
                      <pic:pic>
                        <pic:nvPicPr>
                          <pic:cNvPr descr="content/../img/foss_2_select.png" id="178" name="Picture"/>
                          <pic:cNvPicPr>
                            <a:picLocks noChangeArrowheads="1" noChangeAspect="1"/>
                          </pic:cNvPicPr>
                        </pic:nvPicPr>
                        <pic:blipFill>
                          <a:blip r:embed="rId17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6">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1" name="Picture"/>
                  <a:graphic>
                    <a:graphicData uri="http://schemas.openxmlformats.org/drawingml/2006/picture">
                      <pic:pic>
                        <pic:nvPicPr>
                          <pic:cNvPr descr="content/../img/foss_3_selected.png" id="182" name="Picture"/>
                          <pic:cNvPicPr>
                            <a:picLocks noChangeArrowheads="1" noChangeAspect="1"/>
                          </pic:cNvPicPr>
                        </pic:nvPicPr>
                        <pic:blipFill>
                          <a:blip r:embed="rId18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83"/>
    <w:bookmarkStart w:id="187"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9">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5" name="Picture"/>
                  <a:graphic>
                    <a:graphicData uri="http://schemas.openxmlformats.org/drawingml/2006/picture">
                      <pic:pic>
                        <pic:nvPicPr>
                          <pic:cNvPr descr="content/../img/foss_4_data_format.png" id="186" name="Picture"/>
                          <pic:cNvPicPr>
                            <a:picLocks noChangeArrowheads="1" noChangeAspect="1"/>
                          </pic:cNvPicPr>
                        </pic:nvPicPr>
                        <pic:blipFill>
                          <a:blip r:embed="rId18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7"/>
    <w:bookmarkStart w:id="19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9" name="Picture"/>
                  <a:graphic>
                    <a:graphicData uri="http://schemas.openxmlformats.org/drawingml/2006/picture">
                      <pic:pic>
                        <pic:nvPicPr>
                          <pic:cNvPr descr="content/../img/foss_5_run_report.png" id="190" name="Picture"/>
                          <pic:cNvPicPr>
                            <a:picLocks noChangeArrowheads="1" noChangeAspect="1"/>
                          </pic:cNvPicPr>
                        </pic:nvPicPr>
                        <pic:blipFill>
                          <a:blip r:embed="rId18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1"/>
    <w:bookmarkEnd w:id="192"/>
    <w:bookmarkStart w:id="205"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9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94">
        <w:r>
          <w:rPr>
            <w:rStyle w:val="Hyperlink"/>
          </w:rPr>
          <w:t xml:space="preserve">here</w:t>
        </w:r>
      </w:hyperlink>
      <w:r>
        <w:t xml:space="preserve">.</w:t>
      </w:r>
    </w:p>
    <w:bookmarkStart w:id="195"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5"/>
    <w:bookmarkStart w:id="196"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6"/>
    <w:bookmarkStart w:id="197"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7"/>
    <w:bookmarkStart w:id="198"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8"/>
    <w:bookmarkStart w:id="199"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9"/>
    <w:bookmarkStart w:id="200"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0"/>
    <w:bookmarkStart w:id="204"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9">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02" name="Picture"/>
                  <a:graphic>
                    <a:graphicData uri="http://schemas.openxmlformats.org/drawingml/2006/picture">
                      <pic:pic>
                        <pic:nvPicPr>
                          <pic:cNvPr descr="content/foss-api-r_files/figure-docx/test-7-fig-1.png" id="203"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04"/>
    <w:bookmarkEnd w:id="205"/>
    <w:bookmarkStart w:id="219" w:name="access-via-api-and-python"/>
    <w:p>
      <w:pPr>
        <w:pStyle w:val="Heading1"/>
      </w:pPr>
      <w:r>
        <w:t xml:space="preserve">13. Access via API and Python</w:t>
      </w:r>
    </w:p>
    <w:bookmarkStart w:id="207"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6">
        <w:r>
          <w:rPr>
            <w:rStyle w:val="Hyperlink"/>
          </w:rPr>
          <w:t xml:space="preserve">library documentation</w:t>
        </w:r>
      </w:hyperlink>
      <w:r>
        <w:t xml:space="preserve">.</w:t>
      </w:r>
    </w:p>
    <w:bookmarkEnd w:id="207"/>
    <w:bookmarkStart w:id="209"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9"/>
    <w:bookmarkStart w:id="210"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0"/>
    <w:bookmarkStart w:id="211"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1"/>
    <w:bookmarkStart w:id="213"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1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13"/>
    <w:bookmarkStart w:id="215"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14">
        <w:r>
          <w:rPr>
            <w:rStyle w:val="Hyperlink"/>
          </w:rPr>
          <w:t xml:space="preserve">manual filtering</w:t>
        </w:r>
      </w:hyperlink>
      <w:r>
        <w:t xml:space="preserve">.</w:t>
      </w:r>
    </w:p>
    <w:bookmarkEnd w:id="215"/>
    <w:bookmarkStart w:id="216"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6"/>
    <w:bookmarkStart w:id="218" w:name="more-information"/>
    <w:p>
      <w:pPr>
        <w:pStyle w:val="Heading3"/>
      </w:pPr>
      <w:r>
        <w:t xml:space="preserve">13.0.8 More information</w:t>
      </w:r>
    </w:p>
    <w:p>
      <w:pPr>
        <w:pStyle w:val="FirstParagraph"/>
      </w:pPr>
      <w:r>
        <w:t xml:space="preserve">Please see the</w:t>
      </w:r>
      <w:r>
        <w:t xml:space="preserve"> </w:t>
      </w:r>
      <w:hyperlink r:id="rId217">
        <w:r>
          <w:rPr>
            <w:rStyle w:val="Hyperlink"/>
          </w:rPr>
          <w:t xml:space="preserve">API documentation</w:t>
        </w:r>
      </w:hyperlink>
      <w:r>
        <w:t xml:space="preserve"> </w:t>
      </w:r>
      <w:r>
        <w:t xml:space="preserve">for the Python library for additional details.</w:t>
      </w:r>
    </w:p>
    <w:bookmarkEnd w:id="218"/>
    <w:bookmarkEnd w:id="219"/>
    <w:bookmarkStart w:id="224"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0"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0"/>
    <w:bookmarkStart w:id="221"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1"/>
    <w:bookmarkStart w:id="222"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-17850  117      32    F-19       162 ALASKA KNIGHT 2018-07-02 09:49:43</w:t>
      </w:r>
      <w:r>
        <w:br/>
      </w:r>
      <w:r>
        <w:rPr>
          <w:rStyle w:val="VerbatimChar"/>
        </w:rPr>
        <w:t xml:space="preserve">4     -18165  172      62    Q-27       162 ALASKA KNIGHT 2018-07-26 07:49:26</w:t>
      </w:r>
      <w:r>
        <w:br/>
      </w:r>
      <w:r>
        <w:rPr>
          <w:rStyle w:val="VerbatimChar"/>
        </w:rPr>
        <w:t xml:space="preserve">5     -18731   11      31    I-13        94   VESTERAALEN 2019-06-04 13:15:57</w:t>
      </w:r>
      <w:r>
        <w:br/>
      </w:r>
      <w:r>
        <w:rPr>
          <w:rStyle w:val="VerbatimChar"/>
        </w:rPr>
        <w:t xml:space="preserve">6     -16960  155      50    E-21        94   VESTERAALEN 2017-07-17 15:16:56</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22"/>
    <w:bookmarkStart w:id="223"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23"/>
    <w:bookmarkEnd w:id="224"/>
    <w:bookmarkStart w:id="233" w:name="open-source-code"/>
    <w:p>
      <w:pPr>
        <w:pStyle w:val="Heading1"/>
      </w:pPr>
      <w:r>
        <w:t xml:space="preserve">15. Open source code</w:t>
      </w:r>
    </w:p>
    <w:bookmarkStart w:id="232" w:name="r-packages"/>
    <w:p>
      <w:pPr>
        <w:pStyle w:val="Heading2"/>
      </w:pPr>
      <w:r>
        <w:t xml:space="preserve">15.1 R Packages</w:t>
      </w:r>
    </w:p>
    <w:bookmarkStart w:id="225" w:name="akgfmaps-r-package"/>
    <w:p>
      <w:pPr>
        <w:pStyle w:val="Heading3"/>
      </w:pPr>
      <w:r>
        <w:t xml:space="preserve">15.1.1</w:t>
      </w:r>
      <w:r>
        <w:t xml:space="preserve"> </w:t>
      </w:r>
      <w:hyperlink r:id="rId12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5"/>
    <w:bookmarkStart w:id="227" w:name="coldpool-r-package"/>
    <w:p>
      <w:pPr>
        <w:pStyle w:val="Heading3"/>
      </w:pPr>
      <w:r>
        <w:t xml:space="preserve">15.1.2</w:t>
      </w:r>
      <w:r>
        <w:t xml:space="preserve"> </w:t>
      </w:r>
      <w:hyperlink r:id="rId22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7"/>
    <w:bookmarkStart w:id="229" w:name="akfishcondition-r-package"/>
    <w:p>
      <w:pPr>
        <w:pStyle w:val="Heading3"/>
      </w:pPr>
      <w:r>
        <w:t xml:space="preserve">15.1.3</w:t>
      </w:r>
      <w:r>
        <w:t xml:space="preserve"> </w:t>
      </w:r>
      <w:hyperlink r:id="rId22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9"/>
    <w:bookmarkStart w:id="231" w:name="gapindex-r-package"/>
    <w:p>
      <w:pPr>
        <w:pStyle w:val="Heading3"/>
      </w:pPr>
      <w:r>
        <w:t xml:space="preserve">15.1.4</w:t>
      </w:r>
      <w:r>
        <w:t xml:space="preserve"> </w:t>
      </w:r>
      <w:hyperlink r:id="rId23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1"/>
    <w:bookmarkEnd w:id="232"/>
    <w:bookmarkEnd w:id="233"/>
    <w:bookmarkStart w:id="234" w:name="production-run-notes"/>
    <w:p>
      <w:pPr>
        <w:pStyle w:val="Heading1"/>
      </w:pPr>
      <w:r>
        <w:t xml:space="preserve">16. Production run notes</w:t>
      </w:r>
    </w:p>
    <w:bookmarkEnd w:id="234"/>
    <w:bookmarkStart w:id="237"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5"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5"/>
    <w:bookmarkStart w:id="236"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6"/>
    <w:bookmarkEnd w:id="237"/>
    <w:bookmarkStart w:id="238" w:name="acknowledgments"/>
    <w:p>
      <w:pPr>
        <w:pStyle w:val="Heading1"/>
      </w:pPr>
      <w:r>
        <w:t xml:space="preserve">18. Acknowledgments</w:t>
      </w:r>
    </w:p>
    <w:bookmarkEnd w:id="238"/>
    <w:bookmarkStart w:id="239"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9"/>
    <w:bookmarkStart w:id="240"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0"/>
    <w:bookmarkStart w:id="252" w:name="technical-acknowledgments"/>
    <w:p>
      <w:pPr>
        <w:pStyle w:val="Heading1"/>
      </w:pPr>
      <w:r>
        <w:t xml:space="preserve">21. Technical Acknowledgments</w:t>
      </w:r>
    </w:p>
    <w:p>
      <w:pPr>
        <w:pStyle w:val="FirstParagraph"/>
      </w:pPr>
      <w:r>
        <w:t xml:space="preserve">This quarto book is based off the</w:t>
      </w:r>
      <w:r>
        <w:t xml:space="preserve"> </w:t>
      </w:r>
      <w:hyperlink r:id="rId24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42">
        <w:r>
          <w:rPr>
            <w:rStyle w:val="Hyperlink"/>
          </w:rPr>
          <w:t xml:space="preserve">quarto-website-tutorial</w:t>
        </w:r>
      </w:hyperlink>
      <w:r>
        <w:t xml:space="preserve"> </w:t>
      </w:r>
      <w:r>
        <w:t xml:space="preserve">by Julia Lowndes and Stefanie Butland.</w:t>
      </w:r>
    </w:p>
    <w:bookmarkStart w:id="243"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3"/>
    <w:bookmarkStart w:id="251"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44">
        <w:r>
          <w:rPr>
            <w:rStyle w:val="Hyperlink"/>
          </w:rPr>
          <w:t xml:space="preserve">Alaska Stock Assessments</w:t>
        </w:r>
      </w:hyperlink>
    </w:p>
    <w:p>
      <w:pPr>
        <w:numPr>
          <w:ilvl w:val="0"/>
          <w:numId w:val="1013"/>
        </w:numPr>
        <w:pStyle w:val="Compact"/>
      </w:pPr>
      <w:hyperlink r:id="rId245">
        <w:r>
          <w:rPr>
            <w:rStyle w:val="Hyperlink"/>
          </w:rPr>
          <w:t xml:space="preserve">North Pacific Groundfish Stock Assessment and Fishery Evaluation Reports</w:t>
        </w:r>
      </w:hyperlink>
    </w:p>
    <w:p>
      <w:pPr>
        <w:numPr>
          <w:ilvl w:val="0"/>
          <w:numId w:val="1013"/>
        </w:numPr>
        <w:pStyle w:val="Compact"/>
      </w:pPr>
      <w:hyperlink r:id="rId246">
        <w:r>
          <w:rPr>
            <w:rStyle w:val="Hyperlink"/>
          </w:rPr>
          <w:t xml:space="preserve">Groundfish Economic Status Reports for the Gulf of Alaska and Bering Sea and Aleutian Islands</w:t>
        </w:r>
      </w:hyperlink>
    </w:p>
    <w:p>
      <w:pPr>
        <w:numPr>
          <w:ilvl w:val="0"/>
          <w:numId w:val="1013"/>
        </w:numPr>
        <w:pStyle w:val="Compact"/>
      </w:pPr>
      <w:hyperlink r:id="rId247">
        <w:r>
          <w:rPr>
            <w:rStyle w:val="Hyperlink"/>
          </w:rPr>
          <w:t xml:space="preserve">Alaska Marine Ecosystem Status Report Database</w:t>
        </w:r>
      </w:hyperlink>
    </w:p>
    <w:p>
      <w:pPr>
        <w:numPr>
          <w:ilvl w:val="0"/>
          <w:numId w:val="1013"/>
        </w:numPr>
        <w:pStyle w:val="Compact"/>
      </w:pPr>
      <w:hyperlink r:id="rId248">
        <w:r>
          <w:rPr>
            <w:rStyle w:val="Hyperlink"/>
          </w:rPr>
          <w:t xml:space="preserve">Southeast Alaska Coastal Monitoring Survey Reports</w:t>
        </w:r>
      </w:hyperlink>
    </w:p>
    <w:p>
      <w:pPr>
        <w:numPr>
          <w:ilvl w:val="0"/>
          <w:numId w:val="1013"/>
        </w:numPr>
        <w:pStyle w:val="Compact"/>
      </w:pPr>
      <w:hyperlink r:id="rId249">
        <w:r>
          <w:rPr>
            <w:rStyle w:val="Hyperlink"/>
          </w:rPr>
          <w:t xml:space="preserve">Alaska Fisheries Life History Database</w:t>
        </w:r>
      </w:hyperlink>
    </w:p>
    <w:p>
      <w:pPr>
        <w:numPr>
          <w:ilvl w:val="0"/>
          <w:numId w:val="1013"/>
        </w:numPr>
        <w:pStyle w:val="Compact"/>
      </w:pPr>
      <w:hyperlink r:id="rId250">
        <w:r>
          <w:rPr>
            <w:rStyle w:val="Hyperlink"/>
          </w:rPr>
          <w:t xml:space="preserve">Essential Fish Habitat Research Plan in Alaska</w:t>
        </w:r>
      </w:hyperlink>
    </w:p>
    <w:bookmarkEnd w:id="251"/>
    <w:bookmarkEnd w:id="252"/>
    <w:bookmarkStart w:id="261" w:name="references"/>
    <w:p>
      <w:pPr>
        <w:pStyle w:val="Heading1"/>
      </w:pPr>
      <w:r>
        <w:t xml:space="preserve">22. References</w:t>
      </w:r>
    </w:p>
    <w:bookmarkStart w:id="260" w:name="refs"/>
    <w:bookmarkStart w:id="25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53">
        <w:r>
          <w:rPr>
            <w:rStyle w:val="Hyperlink"/>
          </w:rPr>
          <w:t xml:space="preserve">https://doi.org/10.7289/V5/TM-AFSC-339</w:t>
        </w:r>
      </w:hyperlink>
    </w:p>
    <w:bookmarkEnd w:id="254"/>
    <w:bookmarkStart w:id="25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5"/>
    <w:bookmarkStart w:id="257"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6">
        <w:r>
          <w:rPr>
            <w:rStyle w:val="Hyperlink"/>
          </w:rPr>
          <w:t xml:space="preserve">https://doi.org/10.7289/V5/TM-AFSC-374</w:t>
        </w:r>
      </w:hyperlink>
    </w:p>
    <w:bookmarkEnd w:id="257"/>
    <w:bookmarkStart w:id="259"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8">
        <w:r>
          <w:rPr>
            <w:rStyle w:val="Hyperlink"/>
          </w:rPr>
          <w:t xml:space="preserve">https://doi.org/10.25923/85cy-g225</w:t>
        </w:r>
      </w:hyperlink>
    </w:p>
    <w:bookmarkEnd w:id="259"/>
    <w:bookmarkEnd w:id="260"/>
    <w:bookmarkEnd w:id="26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25" Target="media/rId25.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30" Target="media/rId130.png" /><Relationship Type="http://schemas.openxmlformats.org/officeDocument/2006/relationships/image" Id="rId201" Target="media/rId201.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1" Target="http://apps-afsc.fisheries.noaa.gov/Publications/ProcRpt/PR2009-04.pdf" TargetMode="External" /><Relationship Type="http://schemas.openxmlformats.org/officeDocument/2006/relationships/hyperlink" Id="rId163" Target="http://apps-afsc.fisheries.noaa.gov/Publications/ProcRpt/PR2014-01.pdf" TargetMode="External" /><Relationship Type="http://schemas.openxmlformats.org/officeDocument/2006/relationships/hyperlink" Id="rId162" Target="http://apps-afsc.fisheries.noaa.gov/Publications/ProcRpt/PR2014-05.pdf" TargetMode="External" /><Relationship Type="http://schemas.openxmlformats.org/officeDocument/2006/relationships/hyperlink" Id="rId107" Target="https://akfin.psmfc.org/akfin-answers/" TargetMode="External" /><Relationship Type="http://schemas.openxmlformats.org/officeDocument/2006/relationships/hyperlink" Id="rId92" Target="https://contributor-covenant.org" TargetMode="External" /><Relationship Type="http://schemas.openxmlformats.org/officeDocument/2006/relationships/hyperlink" Id="rId93" Target="https://contributor-covenant.org/version/1/4/" TargetMode="External" /><Relationship Type="http://schemas.openxmlformats.org/officeDocument/2006/relationships/hyperlink" Id="rId138"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193" Target="https://docs.oracle.com/en/database/oracle/oracle-rest-data-services/22.3/books.html#AELIG90103/" TargetMode="External" /><Relationship Type="http://schemas.openxmlformats.org/officeDocument/2006/relationships/hyperlink" Id="rId258" Target="https://doi.org/10.25923/85cy-g225" TargetMode="External" /><Relationship Type="http://schemas.openxmlformats.org/officeDocument/2006/relationships/hyperlink" Id="rId253" Target="https://doi.org/10.7289/V5/TM-AFSC-339" TargetMode="External" /><Relationship Type="http://schemas.openxmlformats.org/officeDocument/2006/relationships/hyperlink" Id="rId256" Target="https://doi.org/10.7289/V5/TM-AFSC-374" TargetMode="External" /><Relationship Type="http://schemas.openxmlformats.org/officeDocument/2006/relationships/hyperlink" Id="rId157" Target="https://github.com/MattCallahan-NOAA/akfingapdata/tree/main" TargetMode="External" /><Relationship Type="http://schemas.openxmlformats.org/officeDocument/2006/relationships/hyperlink" Id="rId242" Target="https://github.com/Openscapes/quarto-website-tutorial" TargetMode="External" /><Relationship Type="http://schemas.openxmlformats.org/officeDocument/2006/relationships/hyperlink" Id="rId228" Target="https://github.com/afsc-gap-products/akfishcondition" TargetMode="External" /><Relationship Type="http://schemas.openxmlformats.org/officeDocument/2006/relationships/hyperlink" Id="rId129" Target="https://github.com/afsc-gap-products/akgfmaps" TargetMode="External" /><Relationship Type="http://schemas.openxmlformats.org/officeDocument/2006/relationships/hyperlink" Id="rId226"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0" Target="https://github.com/afsc-gap-products/gapindex" TargetMode="External" /><Relationship Type="http://schemas.openxmlformats.org/officeDocument/2006/relationships/hyperlink" Id="rId76" Target="https://github.com/afsc-gap-products/gapindex/releases/tag/v2.1.2" TargetMode="External" /><Relationship Type="http://schemas.openxmlformats.org/officeDocument/2006/relationships/hyperlink" Id="rId82" Target="https://github.com/nmfs-opensci/.github/blob/main/CODE_OF_CONDUCT.md" TargetMode="External" /><Relationship Type="http://schemas.openxmlformats.org/officeDocument/2006/relationships/hyperlink" Id="rId241"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3" Target="https://nmfs-opensci.github.io/" TargetMode="External" /><Relationship Type="http://schemas.openxmlformats.org/officeDocument/2006/relationships/hyperlink" Id="rId212" Target="https://pandas.pydata.org/" TargetMode="External" /><Relationship Type="http://schemas.openxmlformats.org/officeDocument/2006/relationships/hyperlink" Id="rId206" Target="https://pyafscgap.org" TargetMode="External" /><Relationship Type="http://schemas.openxmlformats.org/officeDocument/2006/relationships/hyperlink" Id="rId217" Target="https://pyafscgap.org/devdocs/afscgap.html" TargetMode="External" /><Relationship Type="http://schemas.openxmlformats.org/officeDocument/2006/relationships/hyperlink" Id="rId214" Target="https://pyafscgap.org/devdocs/afscgap.html#manual-filtering" TargetMode="External" /><Relationship Type="http://schemas.openxmlformats.org/officeDocument/2006/relationships/hyperlink" Id="rId79" Target="https://raw.githubusercontent.com/afsc-gap-products/gap_products/main/content/intro-news/2023-06-01_v2-1-0.txt" TargetMode="External" /><Relationship Type="http://schemas.openxmlformats.org/officeDocument/2006/relationships/hyperlink" Id="rId78" Target="https://raw.githubusercontent.com/afsc-gap-products/gap_products/main/content/intro-news/2023-06-20_datachangesbreif" TargetMode="External" /><Relationship Type="http://schemas.openxmlformats.org/officeDocument/2006/relationships/hyperlink" Id="rId77" Target="https://raw.githubusercontent.com/afsc-gap-products/gap_products/main/content/intro-news/2023-11-14_v2-1-1.txt" TargetMode="External" /><Relationship Type="http://schemas.openxmlformats.org/officeDocument/2006/relationships/hyperlink" Id="rId75" Target="https://raw.githubusercontent.com/afsc-gap-products/gap_products/main/content/intro-news/2023-11-17.txt" TargetMode="External" /><Relationship Type="http://schemas.openxmlformats.org/officeDocument/2006/relationships/hyperlink" Id="rId74" Target="https://raw.githubusercontent.com/afsc-gap-products/gap_products/main/content/intro-news/2024-01-09.txt" TargetMode="External" /><Relationship Type="http://schemas.openxmlformats.org/officeDocument/2006/relationships/hyperlink" Id="rId194" Target="https://www.dataquest.io/blog/r-api-tutorial/" TargetMode="External" /><Relationship Type="http://schemas.openxmlformats.org/officeDocument/2006/relationships/hyperlink" Id="rId246" Target="https://www.fisheries.noaa.gov/alaska/commercial-fishing/groundfish-economic-status-reports-gulf-alaska-and-bering-sea-and-aleutian-islands" TargetMode="External" /><Relationship Type="http://schemas.openxmlformats.org/officeDocument/2006/relationships/hyperlink" Id="rId24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0" Target="https://www.fisheries.noaa.gov/alaska/habitat-conservation/essential-fish-habitat-research-plan-alaska" TargetMode="External" /><Relationship Type="http://schemas.openxmlformats.org/officeDocument/2006/relationships/hyperlink" Id="rId244" Target="https://www.fisheries.noaa.gov/alaska/population-assessments/alaska-stock-assessments" TargetMode="External" /><Relationship Type="http://schemas.openxmlformats.org/officeDocument/2006/relationships/hyperlink" Id="rId24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9" Target="https://www.fisheries.noaa.gov/alaska/science-data/groundfish-assessment-program-bottom-trawl-surveys#data-products" TargetMode="External" /><Relationship Type="http://schemas.openxmlformats.org/officeDocument/2006/relationships/hyperlink" Id="rId174" Target="https://www.fisheries.noaa.gov/foss" TargetMode="External" /><Relationship Type="http://schemas.openxmlformats.org/officeDocument/2006/relationships/hyperlink" Id="rId175" Target="https://www.fisheries.noaa.gov/foss/f?p=215:7:7542600605674:::::" TargetMode="External" /><Relationship Type="http://schemas.openxmlformats.org/officeDocument/2006/relationships/hyperlink" Id="rId249" Target="https://www.fisheries.noaa.gov/resource/data/alaska-fisheries-life-history-database" TargetMode="External" /><Relationship Type="http://schemas.openxmlformats.org/officeDocument/2006/relationships/hyperlink" Id="rId247" Target="https://www.fisheries.noaa.gov/resource/data/alaska-marine-ecosystem-status-report-archive" TargetMode="External" /><Relationship Type="http://schemas.openxmlformats.org/officeDocument/2006/relationships/hyperlink" Id="rId9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2024-02-20T07:05:46Z</dcterms:created>
  <dcterms:modified xsi:type="dcterms:W3CDTF">2024-02-20T07:05:46Z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